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92B36" w:rsidP="00392B36" w:rsidRDefault="00392B36" w14:paraId="3C2CCC87" w14:textId="7A005F78">
      <w:pPr>
        <w:rPr>
          <w:b/>
          <w:sz w:val="28"/>
          <w:szCs w:val="28"/>
        </w:rPr>
      </w:pPr>
    </w:p>
    <w:p w:rsidR="00B102B9" w:rsidP="00392B36" w:rsidRDefault="00392B36" w14:textId="7B5B6A56" w14:paraId="390A460B">
      <w:pPr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F175D27" wp14:editId="66508054">
            <wp:simplePos x="0" y="0"/>
            <wp:positionH relativeFrom="column">
              <wp:posOffset>3968750</wp:posOffset>
            </wp:positionH>
            <wp:positionV relativeFrom="paragraph">
              <wp:posOffset>5080</wp:posOffset>
            </wp:positionV>
            <wp:extent cx="2446020" cy="8857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T Master Logo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88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1E86352A" wp14:editId="554258EF">
            <wp:extent cx="3318689" cy="741045"/>
            <wp:effectExtent l="0" t="0" r="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044" cy="74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52296C" w:rsidP="2E52296C" w:rsidRDefault="2E52296C" w14:paraId="301B47EB" w14:textId="372F5CD0">
      <w:pPr>
        <w:spacing w:after="160" w:line="259" w:lineRule="auto"/>
        <w:jc w:val="center"/>
        <w:rPr>
          <w:rFonts w:ascii="Calibri" w:hAnsi="Calibri" w:eastAsia="Calibri" w:cs="Calibri" w:asciiTheme="minorAscii" w:hAnsiTheme="minorAscii" w:cstheme="minorAscii"/>
          <w:color w:val="0000FF"/>
          <w:u w:val="single"/>
        </w:rPr>
      </w:pPr>
    </w:p>
    <w:p w:rsidRPr="00491B2A" w:rsidR="00392B36" w:rsidP="00392B36" w:rsidRDefault="00392B36" w14:paraId="1E514247" w14:textId="77777777">
      <w:pPr>
        <w:spacing w:after="160" w:line="259" w:lineRule="auto"/>
        <w:jc w:val="center"/>
        <w:rPr>
          <w:rFonts w:eastAsia="Calibri" w:asciiTheme="minorHAnsi" w:hAnsiTheme="minorHAnsi" w:cstheme="minorHAnsi"/>
          <w:color w:val="4472C4"/>
        </w:rPr>
      </w:pPr>
      <w:hyperlink w:history="1" r:id="rId10">
        <w:r w:rsidRPr="005C11B0">
          <w:rPr>
            <w:rFonts w:eastAsia="Calibri" w:asciiTheme="minorHAnsi" w:hAnsiTheme="minorHAnsi" w:cstheme="minorHAnsi"/>
            <w:color w:val="0000FF"/>
            <w:u w:val="single"/>
          </w:rPr>
          <w:t>www.jet.co.je</w:t>
        </w:r>
      </w:hyperlink>
      <w:r w:rsidRPr="005C11B0">
        <w:rPr>
          <w:rFonts w:eastAsia="Calibri" w:asciiTheme="minorHAnsi" w:hAnsiTheme="minorHAnsi" w:cstheme="minorHAnsi"/>
          <w:color w:val="4472C4"/>
        </w:rPr>
        <w:tab/>
      </w:r>
      <w:r w:rsidRPr="005C11B0">
        <w:rPr>
          <w:rFonts w:eastAsia="Calibri" w:asciiTheme="minorHAnsi" w:hAnsiTheme="minorHAnsi" w:cstheme="minorHAnsi"/>
          <w:color w:val="4472C4"/>
        </w:rPr>
        <w:tab/>
      </w:r>
      <w:r w:rsidRPr="005C11B0">
        <w:rPr>
          <w:rFonts w:eastAsia="Calibri" w:asciiTheme="minorHAnsi" w:hAnsiTheme="minorHAnsi" w:cstheme="minorHAnsi"/>
          <w:color w:val="4472C4"/>
        </w:rPr>
        <w:t xml:space="preserve"> </w:t>
      </w:r>
      <w:hyperlink w:history="1" r:id="rId11">
        <w:r w:rsidRPr="005C11B0">
          <w:rPr>
            <w:rFonts w:eastAsia="Calibri" w:asciiTheme="minorHAnsi" w:hAnsiTheme="minorHAnsi" w:cstheme="minorHAnsi"/>
            <w:color w:val="0000FF"/>
            <w:u w:val="single"/>
          </w:rPr>
          <w:t>www.acorn.co.je</w:t>
        </w:r>
      </w:hyperlink>
      <w:r w:rsidRPr="005C11B0">
        <w:rPr>
          <w:rFonts w:eastAsia="Calibri" w:asciiTheme="minorHAnsi" w:hAnsiTheme="minorHAnsi" w:cstheme="minorHAnsi"/>
          <w:color w:val="4472C4"/>
        </w:rPr>
        <w:t xml:space="preserve"> </w:t>
      </w:r>
    </w:p>
    <w:p w:rsidRPr="005C11B0" w:rsidR="00392B36" w:rsidP="00392B36" w:rsidRDefault="00392B36" w14:paraId="2E6860EE" w14:textId="0E355420">
      <w:pPr>
        <w:jc w:val="center"/>
        <w:rPr>
          <w:rFonts w:asciiTheme="minorHAnsi" w:hAnsiTheme="minorHAnsi" w:cstheme="minorHAnsi"/>
          <w:b/>
        </w:rPr>
      </w:pPr>
      <w:r w:rsidRPr="005C11B0">
        <w:rPr>
          <w:rFonts w:asciiTheme="minorHAnsi" w:hAnsiTheme="minorHAnsi" w:cstheme="minorHAnsi"/>
          <w:b/>
        </w:rPr>
        <w:t xml:space="preserve">DO YOU WANT </w:t>
      </w:r>
      <w:r>
        <w:rPr>
          <w:rFonts w:asciiTheme="minorHAnsi" w:hAnsiTheme="minorHAnsi" w:cstheme="minorHAnsi"/>
          <w:b/>
        </w:rPr>
        <w:t>TO HELP MAKE</w:t>
      </w:r>
      <w:r w:rsidRPr="005C11B0">
        <w:rPr>
          <w:rFonts w:asciiTheme="minorHAnsi" w:hAnsiTheme="minorHAnsi" w:cstheme="minorHAnsi"/>
          <w:b/>
        </w:rPr>
        <w:t xml:space="preserve"> A DIFFERENCE?</w:t>
      </w:r>
    </w:p>
    <w:p w:rsidR="00392B36" w:rsidP="00392B36" w:rsidRDefault="00392B36" w14:paraId="755B5AB5" w14:textId="77777777">
      <w:pPr>
        <w:jc w:val="center"/>
        <w:rPr>
          <w:rFonts w:asciiTheme="minorHAnsi" w:hAnsiTheme="minorHAnsi" w:cstheme="minorHAnsi"/>
          <w:bCs/>
        </w:rPr>
      </w:pPr>
    </w:p>
    <w:p w:rsidRPr="005C11B0" w:rsidR="00392B36" w:rsidP="00392B36" w:rsidRDefault="00323D00" w14:paraId="4CB3C033" w14:textId="561DDB5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The </w:t>
      </w:r>
      <w:r w:rsidRPr="00491B2A" w:rsidR="00392B36">
        <w:rPr>
          <w:rFonts w:asciiTheme="minorHAnsi" w:hAnsiTheme="minorHAnsi" w:cstheme="minorHAnsi"/>
          <w:bCs/>
        </w:rPr>
        <w:t xml:space="preserve">Jersey Employment Trust (JET) requires </w:t>
      </w:r>
      <w:r w:rsidR="00392B36">
        <w:rPr>
          <w:rFonts w:asciiTheme="minorHAnsi" w:hAnsiTheme="minorHAnsi" w:cstheme="minorHAnsi"/>
          <w:bCs/>
        </w:rPr>
        <w:t xml:space="preserve">an </w:t>
      </w:r>
      <w:r w:rsidRPr="00392B36" w:rsidR="00392B36">
        <w:rPr>
          <w:rFonts w:asciiTheme="minorHAnsi" w:hAnsiTheme="minorHAnsi" w:cstheme="minorHAnsi"/>
          <w:b/>
        </w:rPr>
        <w:t>Independent Trustee</w:t>
      </w:r>
      <w:r w:rsidR="00392B36">
        <w:rPr>
          <w:rFonts w:asciiTheme="minorHAnsi" w:hAnsiTheme="minorHAnsi" w:cstheme="minorHAnsi"/>
          <w:bCs/>
        </w:rPr>
        <w:t xml:space="preserve"> to join our board</w:t>
      </w:r>
    </w:p>
    <w:p w:rsidR="00392B36" w:rsidP="00392B36" w:rsidRDefault="00392B36" w14:paraId="42E77C4E" w14:textId="77777777">
      <w:pPr>
        <w:jc w:val="both"/>
      </w:pPr>
    </w:p>
    <w:p w:rsidR="00007323" w:rsidP="00007323" w:rsidRDefault="00007323" w14:paraId="2C4D3603" w14:textId="7BBE19E3">
      <w:pPr>
        <w:jc w:val="both"/>
        <w:rPr>
          <w:rFonts w:eastAsia="Calibri" w:asciiTheme="minorHAnsi" w:hAnsiTheme="minorHAnsi" w:cstheme="minorHAnsi"/>
        </w:rPr>
      </w:pPr>
      <w:r w:rsidRPr="005C11B0">
        <w:rPr>
          <w:rFonts w:asciiTheme="minorHAnsi" w:hAnsiTheme="minorHAnsi" w:cstheme="minorHAnsi"/>
        </w:rPr>
        <w:t xml:space="preserve">JET is a </w:t>
      </w:r>
      <w:r w:rsidRPr="005C11B0">
        <w:rPr>
          <w:rFonts w:eastAsia="Calibri" w:asciiTheme="minorHAnsi" w:hAnsiTheme="minorHAnsi" w:cstheme="minorHAnsi"/>
        </w:rPr>
        <w:t>charitable trust set up to provide specialist support services for people with a disability and / or long-term health conditions to find and maintain paid employment. We have three main delivery areas: the Employment Service, Acorn Training and Development and our social enterprise Acorn Enterprises</w:t>
      </w:r>
      <w:r>
        <w:rPr>
          <w:rFonts w:eastAsia="Calibri" w:asciiTheme="minorHAnsi" w:hAnsiTheme="minorHAnsi" w:cstheme="minorHAnsi"/>
        </w:rPr>
        <w:t xml:space="preserve"> in Trinity</w:t>
      </w:r>
      <w:r w:rsidRPr="005C11B0">
        <w:rPr>
          <w:rFonts w:eastAsia="Calibri" w:asciiTheme="minorHAnsi" w:hAnsiTheme="minorHAnsi" w:cstheme="minorHAnsi"/>
        </w:rPr>
        <w:t xml:space="preserve">. Acorn Enterprises consists of </w:t>
      </w:r>
      <w:proofErr w:type="gramStart"/>
      <w:r w:rsidRPr="005C11B0">
        <w:rPr>
          <w:rFonts w:eastAsia="Calibri" w:asciiTheme="minorHAnsi" w:hAnsiTheme="minorHAnsi" w:cstheme="minorHAnsi"/>
        </w:rPr>
        <w:t>a number of</w:t>
      </w:r>
      <w:proofErr w:type="gramEnd"/>
      <w:r w:rsidRPr="005C11B0">
        <w:rPr>
          <w:rFonts w:eastAsia="Calibri" w:asciiTheme="minorHAnsi" w:hAnsiTheme="minorHAnsi" w:cstheme="minorHAnsi"/>
        </w:rPr>
        <w:t xml:space="preserve"> business units, which </w:t>
      </w:r>
      <w:r>
        <w:rPr>
          <w:rFonts w:eastAsia="Calibri" w:asciiTheme="minorHAnsi" w:hAnsiTheme="minorHAnsi" w:cstheme="minorHAnsi"/>
        </w:rPr>
        <w:t>provide</w:t>
      </w:r>
      <w:r w:rsidRPr="005C11B0">
        <w:rPr>
          <w:rFonts w:eastAsia="Calibri" w:asciiTheme="minorHAnsi" w:hAnsiTheme="minorHAnsi" w:cstheme="minorHAnsi"/>
        </w:rPr>
        <w:t xml:space="preserve"> employment and an appropriate training environment for people with a disability or long-term health condition</w:t>
      </w:r>
      <w:r>
        <w:rPr>
          <w:rFonts w:eastAsia="Calibri" w:asciiTheme="minorHAnsi" w:hAnsiTheme="minorHAnsi" w:cstheme="minorHAnsi"/>
        </w:rPr>
        <w:t>s</w:t>
      </w:r>
      <w:r w:rsidRPr="005C11B0">
        <w:rPr>
          <w:rFonts w:eastAsia="Calibri" w:asciiTheme="minorHAnsi" w:hAnsiTheme="minorHAnsi" w:cstheme="minorHAnsi"/>
        </w:rPr>
        <w:t xml:space="preserve">. </w:t>
      </w:r>
    </w:p>
    <w:p w:rsidR="00007323" w:rsidP="00392B36" w:rsidRDefault="00007323" w14:paraId="70E21504" w14:textId="77777777">
      <w:pPr>
        <w:jc w:val="both"/>
      </w:pPr>
    </w:p>
    <w:p w:rsidR="00392B36" w:rsidP="00392B36" w:rsidRDefault="00392B36" w14:paraId="298D511D" w14:textId="1B4994E7">
      <w:pPr>
        <w:jc w:val="both"/>
      </w:pPr>
      <w:r>
        <w:t>Do you have experience in any of the following areas:</w:t>
      </w:r>
    </w:p>
    <w:p w:rsidR="00392B36" w:rsidP="4530B0E6" w:rsidRDefault="26FF067E" w14:paraId="36C7C461" w14:textId="0CDF3EB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4530B0E6">
        <w:rPr>
          <w:rFonts w:asciiTheme="minorHAnsi" w:hAnsiTheme="minorHAnsi" w:eastAsiaTheme="minorEastAsia" w:cstheme="minorBidi"/>
          <w:color w:val="000000" w:themeColor="text1"/>
        </w:rPr>
        <w:t>Skills/labour market/economy</w:t>
      </w:r>
    </w:p>
    <w:p w:rsidR="00392B36" w:rsidP="4530B0E6" w:rsidRDefault="26FF067E" w14:paraId="059D10EB" w14:textId="02D252EC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4530B0E6">
        <w:rPr>
          <w:rFonts w:asciiTheme="minorHAnsi" w:hAnsiTheme="minorHAnsi" w:eastAsiaTheme="minorEastAsia" w:cstheme="minorBidi"/>
          <w:color w:val="000000" w:themeColor="text1"/>
        </w:rPr>
        <w:t>Eco-sustainability</w:t>
      </w:r>
    </w:p>
    <w:p w:rsidR="00392B36" w:rsidP="4530B0E6" w:rsidRDefault="26FF067E" w14:paraId="780491F7" w14:textId="7AF7C41B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4530B0E6">
        <w:rPr>
          <w:rFonts w:asciiTheme="minorHAnsi" w:hAnsiTheme="minorHAnsi" w:eastAsiaTheme="minorEastAsia" w:cstheme="minorBidi"/>
          <w:color w:val="000000" w:themeColor="text1"/>
        </w:rPr>
        <w:t>Human resources</w:t>
      </w:r>
    </w:p>
    <w:p w:rsidR="00392B36" w:rsidP="52382597" w:rsidRDefault="26FF067E" w14:paraId="440B710D" w14:textId="3354A79E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Calibri" w:hAnsi="Calibri" w:eastAsia="" w:cs="" w:asciiTheme="minorAscii" w:hAnsiTheme="minorAscii" w:eastAsiaTheme="minorEastAsia" w:cstheme="minorBidi"/>
          <w:color w:val="000000" w:themeColor="text1"/>
        </w:rPr>
      </w:pPr>
      <w:r w:rsidRPr="52382597" w:rsidR="26FF067E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Organisational transformation/change management/business improvements </w:t>
      </w:r>
    </w:p>
    <w:p w:rsidR="00392B36" w:rsidP="4530B0E6" w:rsidRDefault="26FF067E" w14:paraId="4F1D1C6E" w14:textId="79AFFEBB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4530B0E6">
        <w:rPr>
          <w:rFonts w:asciiTheme="minorHAnsi" w:hAnsiTheme="minorHAnsi" w:eastAsiaTheme="minorEastAsia" w:cstheme="minorBidi"/>
          <w:color w:val="000000" w:themeColor="text1"/>
        </w:rPr>
        <w:t>Commercial/business/social enterprise experience/social entrepreneur</w:t>
      </w:r>
    </w:p>
    <w:p w:rsidR="00392B36" w:rsidP="4530B0E6" w:rsidRDefault="26FF067E" w14:paraId="68558F98" w14:textId="2F26C4D1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4530B0E6">
        <w:rPr>
          <w:rFonts w:asciiTheme="minorHAnsi" w:hAnsiTheme="minorHAnsi" w:eastAsiaTheme="minorEastAsia" w:cstheme="minorBidi"/>
          <w:color w:val="000000" w:themeColor="text1"/>
        </w:rPr>
        <w:t>Property and facilities management</w:t>
      </w:r>
    </w:p>
    <w:p w:rsidR="00392B36" w:rsidP="00392B36" w:rsidRDefault="00392B36" w14:paraId="5B311D32" w14:textId="7DC1B503">
      <w:pPr>
        <w:jc w:val="both"/>
      </w:pPr>
    </w:p>
    <w:p w:rsidRPr="00CB7994" w:rsidR="00392B36" w:rsidP="00392B36" w:rsidRDefault="00392B36" w14:paraId="5E20FEBB" w14:textId="4B873C1E">
      <w:pPr>
        <w:jc w:val="both"/>
      </w:pPr>
      <w:proofErr w:type="gramStart"/>
      <w:r>
        <w:t>And</w:t>
      </w:r>
      <w:r w:rsidR="00CB7994">
        <w:t>,</w:t>
      </w:r>
      <w:proofErr w:type="gramEnd"/>
      <w:r w:rsidR="00CB7994">
        <w:t xml:space="preserve"> </w:t>
      </w:r>
      <w:r w:rsidRPr="4530B0E6" w:rsidR="00CB7994">
        <w:rPr>
          <w:rFonts w:asciiTheme="minorHAnsi" w:hAnsiTheme="minorHAnsi" w:cstheme="minorBidi"/>
        </w:rPr>
        <w:t>are you</w:t>
      </w:r>
      <w:r w:rsidRPr="4530B0E6">
        <w:rPr>
          <w:rFonts w:asciiTheme="minorHAnsi" w:hAnsiTheme="minorHAnsi" w:cstheme="minorBidi"/>
        </w:rPr>
        <w:t>:</w:t>
      </w:r>
    </w:p>
    <w:p w:rsidR="00392B36" w:rsidP="00392B36" w:rsidRDefault="00392B36" w14:paraId="32D93A61" w14:textId="7777777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Passionate about disability and inclusion</w:t>
      </w:r>
    </w:p>
    <w:p w:rsidRPr="00590251" w:rsidR="00392B36" w:rsidP="00392B36" w:rsidRDefault="00392B36" w14:paraId="5439EBF4" w14:textId="0E0B86D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Passionate about equal opportunities</w:t>
      </w:r>
    </w:p>
    <w:p w:rsidRPr="00590251" w:rsidR="00392B36" w:rsidP="00392B36" w:rsidRDefault="00392B36" w14:paraId="1FCBF649" w14:textId="73C93D68">
      <w:pPr>
        <w:jc w:val="both"/>
        <w:rPr>
          <w:rFonts w:asciiTheme="minorHAnsi" w:hAnsiTheme="minorHAnsi" w:cstheme="minorHAnsi"/>
        </w:rPr>
      </w:pPr>
      <w:r w:rsidRPr="00590251">
        <w:rPr>
          <w:rFonts w:asciiTheme="minorHAnsi" w:hAnsiTheme="minorHAnsi" w:cstheme="minorHAnsi"/>
        </w:rPr>
        <w:tab/>
      </w:r>
      <w:r w:rsidRPr="00590251">
        <w:rPr>
          <w:rFonts w:asciiTheme="minorHAnsi" w:hAnsiTheme="minorHAnsi" w:cstheme="minorHAnsi"/>
        </w:rPr>
        <w:tab/>
      </w:r>
    </w:p>
    <w:p w:rsidR="00CB7994" w:rsidP="00392B36" w:rsidRDefault="00392B36" w14:paraId="33478286" w14:textId="533B5B2B">
      <w:pPr>
        <w:jc w:val="both"/>
        <w:rPr>
          <w:rFonts w:asciiTheme="minorHAnsi" w:hAnsiTheme="minorHAnsi" w:cstheme="minorHAnsi"/>
        </w:rPr>
      </w:pPr>
      <w:proofErr w:type="gramStart"/>
      <w:r w:rsidRPr="00590251">
        <w:rPr>
          <w:rFonts w:asciiTheme="minorHAnsi" w:hAnsiTheme="minorHAnsi" w:cstheme="minorHAnsi"/>
        </w:rPr>
        <w:t>..</w:t>
      </w:r>
      <w:proofErr w:type="gramEnd"/>
      <w:r w:rsidRPr="00590251">
        <w:rPr>
          <w:rFonts w:asciiTheme="minorHAnsi" w:hAnsiTheme="minorHAnsi" w:cstheme="minorHAnsi"/>
        </w:rPr>
        <w:t>then this is the</w:t>
      </w:r>
      <w:r w:rsidR="00CB7994">
        <w:rPr>
          <w:rFonts w:asciiTheme="minorHAnsi" w:hAnsiTheme="minorHAnsi" w:cstheme="minorHAnsi"/>
        </w:rPr>
        <w:t xml:space="preserve"> voluntary</w:t>
      </w:r>
      <w:r w:rsidRPr="005902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position</w:t>
      </w:r>
      <w:r w:rsidRPr="00590251">
        <w:rPr>
          <w:rFonts w:asciiTheme="minorHAnsi" w:hAnsiTheme="minorHAnsi" w:cstheme="minorHAnsi"/>
        </w:rPr>
        <w:t xml:space="preserve"> for you!  </w:t>
      </w:r>
    </w:p>
    <w:p w:rsidR="00392B36" w:rsidP="00392B36" w:rsidRDefault="00392B36" w14:paraId="0CF3ABD6" w14:textId="77777777">
      <w:pPr>
        <w:jc w:val="both"/>
        <w:rPr>
          <w:rFonts w:asciiTheme="minorHAnsi" w:hAnsiTheme="minorHAnsi" w:cstheme="minorHAnsi"/>
        </w:rPr>
      </w:pPr>
    </w:p>
    <w:p w:rsidR="00007323" w:rsidP="00CB7994" w:rsidRDefault="00007323" w14:paraId="65E6DFAD" w14:textId="4CB3AC79">
      <w:r>
        <w:t xml:space="preserve">Trustees of JET are appointed as Directors of the Limited Companies wholly owned by JET, Acorn Enterprises Ltd and Employ Jersey (JET) Ltd.  </w:t>
      </w:r>
    </w:p>
    <w:p w:rsidR="00007323" w:rsidP="00CB7994" w:rsidRDefault="00007323" w14:paraId="4ABFE4E6" w14:textId="77777777">
      <w:pPr>
        <w:rPr>
          <w:rFonts w:eastAsia="Calibri" w:asciiTheme="minorHAnsi" w:hAnsiTheme="minorHAnsi" w:cstheme="minorHAnsi"/>
        </w:rPr>
      </w:pPr>
    </w:p>
    <w:p w:rsidR="00985FB0" w:rsidP="00662F0D" w:rsidRDefault="00357550" w14:paraId="21EC9DE8" w14:textId="3A6C45AE">
      <w:r>
        <w:t>We welcome applicants with lived experience of disability or long-term health conditions as well as</w:t>
      </w:r>
      <w:r w:rsidR="00CB7994">
        <w:t xml:space="preserve"> from all backgrounds and communities</w:t>
      </w:r>
      <w:r>
        <w:t>.</w:t>
      </w:r>
      <w:r w:rsidR="00CB7994">
        <w:t xml:space="preserve"> </w:t>
      </w:r>
      <w:r w:rsidR="00230815">
        <w:t>T</w:t>
      </w:r>
      <w:r w:rsidR="00CB7994">
        <w:t>he prospective candidate would have a keen interest in both disability issues and employment matters, as well as good interpersonal skills, social awareness and a strong commitment to equal opportunities. Commitment levels required are to attend 8 meetings a year and occasional ad hoc advisory sessions with the management team. This post represents an excellent opportunity for someone to reinvest their experience in a worthwhile charitable initiative</w:t>
      </w:r>
      <w:r w:rsidR="00007323">
        <w:t>.</w:t>
      </w:r>
    </w:p>
    <w:p w:rsidR="00F01B6B" w:rsidP="00662F0D" w:rsidRDefault="00F01B6B" w14:paraId="108F39C6" w14:textId="77777777"/>
    <w:p w:rsidR="00F01B6B" w:rsidP="00F01B6B" w:rsidRDefault="00F01B6B" w14:paraId="279C2F7A" w14:textId="77777777">
      <w:r>
        <w:t xml:space="preserve">Ideally candidates will have board level experience in either an executive or non-executive capacity and demonstrable interest in, knowledge of or experience in the third sector. </w:t>
      </w:r>
    </w:p>
    <w:p w:rsidR="00007323" w:rsidP="00662F0D" w:rsidRDefault="00F01B6B" w14:paraId="6B2780BA" w14:textId="1644A382">
      <w:r>
        <w:t xml:space="preserve"> </w:t>
      </w:r>
    </w:p>
    <w:p w:rsidR="00C8232D" w:rsidP="00662F0D" w:rsidRDefault="00B102B9" w14:paraId="0D729EE2" w14:textId="54A0E176">
      <w:r>
        <w:t xml:space="preserve">If you believe you have the skills for this post or would like to discuss the </w:t>
      </w:r>
      <w:r w:rsidR="00985FB0">
        <w:t xml:space="preserve">position </w:t>
      </w:r>
      <w:r w:rsidR="0081545B">
        <w:t>further,</w:t>
      </w:r>
      <w:r w:rsidR="00985FB0">
        <w:t xml:space="preserve"> please contact </w:t>
      </w:r>
      <w:r w:rsidR="00F72341">
        <w:t>Penelope Shurmer</w:t>
      </w:r>
      <w:r w:rsidR="00985FB0">
        <w:t xml:space="preserve"> </w:t>
      </w:r>
      <w:r>
        <w:t>for an informal discussion a</w:t>
      </w:r>
      <w:r w:rsidR="00985FB0">
        <w:t>nd application pack on</w:t>
      </w:r>
      <w:r w:rsidR="00007323">
        <w:t xml:space="preserve"> 01534</w:t>
      </w:r>
      <w:r w:rsidR="00985FB0">
        <w:t xml:space="preserve"> 788900,</w:t>
      </w:r>
      <w:r>
        <w:t xml:space="preserve"> email </w:t>
      </w:r>
      <w:hyperlink w:history="1" r:id="rId12">
        <w:r w:rsidRPr="00122D62" w:rsidR="00F72341">
          <w:rPr>
            <w:rStyle w:val="Hyperlink"/>
          </w:rPr>
          <w:t>penelope.shurmer@jet.co.je</w:t>
        </w:r>
      </w:hyperlink>
    </w:p>
    <w:p w:rsidR="00C8232D" w:rsidP="00662F0D" w:rsidRDefault="00C8232D" w14:paraId="0145F02A" w14:textId="77777777"/>
    <w:p w:rsidRPr="00B102B9" w:rsidR="00CE668C" w:rsidP="00662F0D" w:rsidRDefault="00CE668C" w14:paraId="3E6FB8F5" w14:textId="1FD300E9">
      <w:r w:rsidR="00B102B9">
        <w:rPr/>
        <w:t>Applications should be received by</w:t>
      </w:r>
      <w:r w:rsidR="0081545B">
        <w:rPr/>
        <w:t xml:space="preserve"> </w:t>
      </w:r>
      <w:r w:rsidR="00A7757C">
        <w:rPr/>
        <w:t>19</w:t>
      </w:r>
      <w:r w:rsidRPr="2E52296C" w:rsidR="00A7757C">
        <w:rPr>
          <w:vertAlign w:val="superscript"/>
        </w:rPr>
        <w:t>th</w:t>
      </w:r>
      <w:r w:rsidR="00A7757C">
        <w:rPr/>
        <w:t xml:space="preserve"> Septem</w:t>
      </w:r>
      <w:r w:rsidR="006257FB">
        <w:rPr/>
        <w:t>ber 2025.</w:t>
      </w:r>
      <w:r w:rsidR="005770BB">
        <w:rPr/>
        <w:t xml:space="preserve"> </w:t>
      </w:r>
      <w:r w:rsidR="659D5A96">
        <w:rPr/>
        <w:t xml:space="preserve">Interviews will be held week </w:t>
      </w:r>
      <w:r w:rsidR="659D5A96">
        <w:rPr/>
        <w:t>commencing</w:t>
      </w:r>
      <w:r w:rsidR="659D5A96">
        <w:rPr/>
        <w:t xml:space="preserve"> 6</w:t>
      </w:r>
      <w:r w:rsidRPr="2E52296C" w:rsidR="659D5A96">
        <w:rPr>
          <w:vertAlign w:val="superscript"/>
        </w:rPr>
        <w:t>th</w:t>
      </w:r>
      <w:r w:rsidR="659D5A96">
        <w:rPr/>
        <w:t xml:space="preserve"> and 13</w:t>
      </w:r>
      <w:r w:rsidRPr="2E52296C" w:rsidR="659D5A96">
        <w:rPr>
          <w:vertAlign w:val="superscript"/>
        </w:rPr>
        <w:t>th</w:t>
      </w:r>
      <w:r w:rsidR="659D5A96">
        <w:rPr/>
        <w:t xml:space="preserve"> October 2025.</w:t>
      </w:r>
    </w:p>
    <w:sectPr w:rsidRPr="00B102B9" w:rsidR="00CE668C" w:rsidSect="00B6420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F82"/>
    <w:multiLevelType w:val="hybridMultilevel"/>
    <w:tmpl w:val="C118408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974323"/>
    <w:multiLevelType w:val="hybridMultilevel"/>
    <w:tmpl w:val="4728257C"/>
    <w:lvl w:ilvl="0" w:tplc="93A22CA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816FF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C2B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A0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4008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A3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3CB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008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BA76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8447FC"/>
    <w:multiLevelType w:val="hybridMultilevel"/>
    <w:tmpl w:val="CAB6494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6C276B"/>
    <w:multiLevelType w:val="hybridMultilevel"/>
    <w:tmpl w:val="CBF4C7D4"/>
    <w:lvl w:ilvl="0" w:tplc="BDCA78F8">
      <w:start w:val="1"/>
      <w:numFmt w:val="decimal"/>
      <w:lvlText w:val="%1."/>
      <w:lvlJc w:val="left"/>
      <w:pPr>
        <w:ind w:left="720" w:hanging="360"/>
      </w:pPr>
    </w:lvl>
    <w:lvl w:ilvl="1" w:tplc="64D26C52">
      <w:start w:val="1"/>
      <w:numFmt w:val="lowerLetter"/>
      <w:lvlText w:val="%2."/>
      <w:lvlJc w:val="left"/>
      <w:pPr>
        <w:ind w:left="1440" w:hanging="360"/>
      </w:pPr>
    </w:lvl>
    <w:lvl w:ilvl="2" w:tplc="1B18C9FA">
      <w:start w:val="1"/>
      <w:numFmt w:val="lowerRoman"/>
      <w:lvlText w:val="%3."/>
      <w:lvlJc w:val="right"/>
      <w:pPr>
        <w:ind w:left="2160" w:hanging="180"/>
      </w:pPr>
    </w:lvl>
    <w:lvl w:ilvl="3" w:tplc="2FC647FA">
      <w:start w:val="1"/>
      <w:numFmt w:val="decimal"/>
      <w:lvlText w:val="%4."/>
      <w:lvlJc w:val="left"/>
      <w:pPr>
        <w:ind w:left="2880" w:hanging="360"/>
      </w:pPr>
    </w:lvl>
    <w:lvl w:ilvl="4" w:tplc="998C2CB0">
      <w:start w:val="1"/>
      <w:numFmt w:val="lowerLetter"/>
      <w:lvlText w:val="%5."/>
      <w:lvlJc w:val="left"/>
      <w:pPr>
        <w:ind w:left="3600" w:hanging="360"/>
      </w:pPr>
    </w:lvl>
    <w:lvl w:ilvl="5" w:tplc="E7CE820C">
      <w:start w:val="1"/>
      <w:numFmt w:val="lowerRoman"/>
      <w:lvlText w:val="%6."/>
      <w:lvlJc w:val="right"/>
      <w:pPr>
        <w:ind w:left="4320" w:hanging="180"/>
      </w:pPr>
    </w:lvl>
    <w:lvl w:ilvl="6" w:tplc="860E520E">
      <w:start w:val="1"/>
      <w:numFmt w:val="decimal"/>
      <w:lvlText w:val="%7."/>
      <w:lvlJc w:val="left"/>
      <w:pPr>
        <w:ind w:left="5040" w:hanging="360"/>
      </w:pPr>
    </w:lvl>
    <w:lvl w:ilvl="7" w:tplc="58B0F378">
      <w:start w:val="1"/>
      <w:numFmt w:val="lowerLetter"/>
      <w:lvlText w:val="%8."/>
      <w:lvlJc w:val="left"/>
      <w:pPr>
        <w:ind w:left="5760" w:hanging="360"/>
      </w:pPr>
    </w:lvl>
    <w:lvl w:ilvl="8" w:tplc="D4125310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85015">
    <w:abstractNumId w:val="1"/>
  </w:num>
  <w:num w:numId="2" w16cid:durableId="901866052">
    <w:abstractNumId w:val="3"/>
  </w:num>
  <w:num w:numId="3" w16cid:durableId="1675643240">
    <w:abstractNumId w:val="0"/>
  </w:num>
  <w:num w:numId="4" w16cid:durableId="6253564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B9"/>
    <w:rsid w:val="00007323"/>
    <w:rsid w:val="00105B4D"/>
    <w:rsid w:val="00230815"/>
    <w:rsid w:val="00285A57"/>
    <w:rsid w:val="003213E4"/>
    <w:rsid w:val="00323D00"/>
    <w:rsid w:val="00357550"/>
    <w:rsid w:val="00392B36"/>
    <w:rsid w:val="004531D8"/>
    <w:rsid w:val="004A6D9D"/>
    <w:rsid w:val="005770BB"/>
    <w:rsid w:val="006257FB"/>
    <w:rsid w:val="00662F0D"/>
    <w:rsid w:val="00800FF4"/>
    <w:rsid w:val="0081545B"/>
    <w:rsid w:val="00851CC1"/>
    <w:rsid w:val="00985FB0"/>
    <w:rsid w:val="00A7757C"/>
    <w:rsid w:val="00A77990"/>
    <w:rsid w:val="00A84B8A"/>
    <w:rsid w:val="00AA7037"/>
    <w:rsid w:val="00B102B9"/>
    <w:rsid w:val="00C8232D"/>
    <w:rsid w:val="00CB7994"/>
    <w:rsid w:val="00CE668C"/>
    <w:rsid w:val="00D6599F"/>
    <w:rsid w:val="00E03565"/>
    <w:rsid w:val="00E24CDF"/>
    <w:rsid w:val="00F01B6B"/>
    <w:rsid w:val="00F72341"/>
    <w:rsid w:val="26FF067E"/>
    <w:rsid w:val="2E52296C"/>
    <w:rsid w:val="4530B0E6"/>
    <w:rsid w:val="52382597"/>
    <w:rsid w:val="659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22831"/>
  <w15:chartTrackingRefBased/>
  <w15:docId w15:val="{AC586006-9C1E-4B1E-8161-033F2CB68E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102B9"/>
    <w:rPr>
      <w:rFonts w:ascii="Calibri" w:hAnsi="Calibri" w:cs="Calibri" w:eastAsiaTheme="minorHAns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10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3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penelope.shurmer@jet.co.je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corn.co.je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jet.co.je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cefd4-b367-41bd-b528-24c452d2e0f0" xsi:nil="true"/>
    <lcf76f155ced4ddcb4097134ff3c332f xmlns="43f718a1-d7cc-48f7-b70e-b16379ff4ebb">
      <Terms xmlns="http://schemas.microsoft.com/office/infopath/2007/PartnerControls"/>
    </lcf76f155ced4ddcb4097134ff3c332f>
    <SharedWithUsers xmlns="2d5cefd4-b367-41bd-b528-24c452d2e0f0">
      <UserInfo>
        <DisplayName/>
        <AccountId xsi:nil="true"/>
        <AccountType/>
      </UserInfo>
    </SharedWithUsers>
    <DateStamped xmlns="43f718a1-d7cc-48f7-b70e-b16379ff4ebb">false</DateStamped>
    <Signedoff xmlns="43f718a1-d7cc-48f7-b70e-b16379ff4ebb">false</Signedof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E3460180E2E49A0F3F6D91F1A63F6" ma:contentTypeVersion="17" ma:contentTypeDescription="Create a new document." ma:contentTypeScope="" ma:versionID="48daf61c8c181d360458ee44901c89f6">
  <xsd:schema xmlns:xsd="http://www.w3.org/2001/XMLSchema" xmlns:xs="http://www.w3.org/2001/XMLSchema" xmlns:p="http://schemas.microsoft.com/office/2006/metadata/properties" xmlns:ns2="43f718a1-d7cc-48f7-b70e-b16379ff4ebb" xmlns:ns3="2d5cefd4-b367-41bd-b528-24c452d2e0f0" targetNamespace="http://schemas.microsoft.com/office/2006/metadata/properties" ma:root="true" ma:fieldsID="059c05b5ec6bf6f83c57a3241a69b126" ns2:_="" ns3:_="">
    <xsd:import namespace="43f718a1-d7cc-48f7-b70e-b16379ff4ebb"/>
    <xsd:import namespace="2d5cefd4-b367-41bd-b528-24c452d2e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ignedoff" minOccurs="0"/>
                <xsd:element ref="ns2:MediaLengthInSeconds" minOccurs="0"/>
                <xsd:element ref="ns2:DateStamp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18a1-d7cc-48f7-b70e-b16379ff4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6075ce-abe3-47c3-aca4-8e44df2ed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off" ma:index="22" nillable="true" ma:displayName="Signed off" ma:default="0" ma:format="Dropdown" ma:internalName="Signedoff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DateStamped" ma:index="24" nillable="true" ma:displayName="Date Stamped" ma:default="0" ma:format="Dropdown" ma:internalName="DateStamp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efd4-b367-41bd-b528-24c452d2e0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16e670-695c-4d86-86dd-3f1e18dee4f1}" ma:internalName="TaxCatchAll" ma:showField="CatchAllData" ma:web="2d5cefd4-b367-41bd-b528-24c452d2e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F0621-99EC-4309-8E3F-934B9F78A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CBE8-DFF2-4067-884E-51F5A1FBA679}">
  <ds:schemaRefs>
    <ds:schemaRef ds:uri="http://schemas.microsoft.com/office/2006/metadata/properties"/>
    <ds:schemaRef ds:uri="http://schemas.microsoft.com/office/infopath/2007/PartnerControls"/>
    <ds:schemaRef ds:uri="2d5cefd4-b367-41bd-b528-24c452d2e0f0"/>
    <ds:schemaRef ds:uri="43f718a1-d7cc-48f7-b70e-b16379ff4ebb"/>
  </ds:schemaRefs>
</ds:datastoreItem>
</file>

<file path=customXml/itemProps3.xml><?xml version="1.0" encoding="utf-8"?>
<ds:datastoreItem xmlns:ds="http://schemas.openxmlformats.org/officeDocument/2006/customXml" ds:itemID="{A44A4EDF-7F96-4F49-AB15-6ABEA0EFB8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Boydens</dc:creator>
  <cp:keywords/>
  <dc:description/>
  <cp:lastModifiedBy>Sarah Boydens</cp:lastModifiedBy>
  <cp:revision>11</cp:revision>
  <dcterms:created xsi:type="dcterms:W3CDTF">2025-07-24T16:37:00Z</dcterms:created>
  <dcterms:modified xsi:type="dcterms:W3CDTF">2025-08-12T12:17:39Z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0x010100A42E3460180E2E49A0F3F6D91F1A63F6</vt:lpwstr>
  </property>
  <property fmtid="{D5CDD505-2E9C-101B-9397-08002B2CF9AE}" pid="3" name="MediaServiceImageTags">
    <vt:lpwstr/>
  </property>
  <property fmtid="{D5CDD505-2E9C-101B-9397-08002B2CF9AE}" pid="4" name="Order">
    <vt:r8>2924300</vt:r8>
  </property>
  <property fmtid="{D5CDD505-2E9C-101B-9397-08002B2CF9AE}" pid="5" name="DateStamped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Signedoff">
    <vt:bool>false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Year">
    <vt:lpwstr>2023</vt:lpwstr>
  </property>
</Properties>
</file>